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E64D" w14:textId="0FACDB76" w:rsidR="00826923" w:rsidRDefault="007D2F1B">
      <w:pPr>
        <w:pStyle w:val="Nadpis1"/>
      </w:pPr>
      <w:r>
        <w:t>myACCESS Connectivity Requirements</w:t>
      </w:r>
    </w:p>
    <w:p w14:paraId="756BF8D5" w14:textId="77777777" w:rsidR="0067213E" w:rsidRPr="0067213E" w:rsidRDefault="0067213E" w:rsidP="0067213E"/>
    <w:p w14:paraId="27733D11" w14:textId="7DDE820F" w:rsidR="0067213E" w:rsidRPr="0067213E" w:rsidRDefault="0067213E" w:rsidP="0067213E">
      <w:pPr>
        <w:rPr>
          <w:b/>
          <w:bCs/>
        </w:rPr>
      </w:pPr>
      <w:r w:rsidRPr="0067213E">
        <w:rPr>
          <w:b/>
          <w:bCs/>
        </w:rPr>
        <w:t>Version 1.0</w:t>
      </w:r>
    </w:p>
    <w:p w14:paraId="5C307142" w14:textId="7678B461" w:rsidR="0067213E" w:rsidRPr="0067213E" w:rsidRDefault="0067213E" w:rsidP="0067213E">
      <w:pPr>
        <w:rPr>
          <w:b/>
          <w:bCs/>
        </w:rPr>
      </w:pPr>
      <w:r w:rsidRPr="0067213E">
        <w:rPr>
          <w:b/>
          <w:bCs/>
        </w:rPr>
        <w:t>Release Date: 25.11.2021</w:t>
      </w:r>
    </w:p>
    <w:p w14:paraId="5EC617E0" w14:textId="77777777" w:rsidR="00826923" w:rsidRDefault="00826923"/>
    <w:p w14:paraId="708EC889" w14:textId="77777777" w:rsidR="00826923" w:rsidRDefault="007D2F1B">
      <w:r>
        <w:t xml:space="preserve">myACCESS is using the OpenVPN technology in behind. There are two layers of connections, first (Phase 1) is connection between the client/device and a central server using OpenVPN technology. </w:t>
      </w:r>
    </w:p>
    <w:p w14:paraId="30B019A5" w14:textId="77777777" w:rsidR="00826923" w:rsidRDefault="00826923"/>
    <w:p w14:paraId="6ED49BBE" w14:textId="77777777" w:rsidR="00826923" w:rsidRDefault="007D2F1B">
      <w:r>
        <w:t>If you use myACCESS VPN Client on your computer, then there is</w:t>
      </w:r>
      <w:r>
        <w:t xml:space="preserve"> one more step (Phase 2) which creates a link between the end device and your computer. This Phase 2 links the local network on the end device with your computer.</w:t>
      </w:r>
    </w:p>
    <w:p w14:paraId="6D67A8D4" w14:textId="77777777" w:rsidR="00826923" w:rsidRDefault="00826923"/>
    <w:p w14:paraId="3CC4C0EE" w14:textId="77777777" w:rsidR="00826923" w:rsidRDefault="007D2F1B">
      <w:pPr>
        <w:pStyle w:val="Nadpis2"/>
      </w:pPr>
      <w:r>
        <w:t>Connection Stability - requirements</w:t>
      </w:r>
    </w:p>
    <w:p w14:paraId="632A444C" w14:textId="77777777" w:rsidR="00826923" w:rsidRDefault="007D2F1B">
      <w:r>
        <w:t>To make the connection to myACCESS reliable, there are s</w:t>
      </w:r>
      <w:r>
        <w:t xml:space="preserve">ome requirements which should be fulfilled. Most importantly, make sure your devices have a stable connection to the internet. Latency above 50ms on fixed network or 500ms on LTE network will most likely result in unreliable service. Also, there should be </w:t>
      </w:r>
      <w:r>
        <w:t>no packet lost on the connection to the internet.</w:t>
      </w:r>
    </w:p>
    <w:p w14:paraId="678B0FA4" w14:textId="77777777" w:rsidR="00826923" w:rsidRDefault="00826923"/>
    <w:p w14:paraId="5CE40654" w14:textId="77777777" w:rsidR="00826923" w:rsidRDefault="007D2F1B">
      <w:r>
        <w:t xml:space="preserve">Complete list of requirements can be found here: </w:t>
      </w:r>
      <w:hyperlink r:id="rId6">
        <w:r>
          <w:rPr>
            <w:color w:val="0563C1"/>
            <w:u w:val="single"/>
          </w:rPr>
          <w:t>https://www.myscada.org/mybox8-manual/?section=operational-conditio</w:t>
        </w:r>
        <w:r>
          <w:rPr>
            <w:color w:val="0563C1"/>
            <w:u w:val="single"/>
          </w:rPr>
          <w:t>ns</w:t>
        </w:r>
      </w:hyperlink>
    </w:p>
    <w:p w14:paraId="32D3B91B" w14:textId="77777777" w:rsidR="00826923" w:rsidRDefault="00826923"/>
    <w:p w14:paraId="7F710C8F" w14:textId="77777777" w:rsidR="00826923" w:rsidRDefault="007D2F1B">
      <w:pPr>
        <w:pStyle w:val="Nadpis2"/>
      </w:pPr>
      <w:r>
        <w:t>Connecting New End Device to the myACCESS – Guide</w:t>
      </w:r>
    </w:p>
    <w:p w14:paraId="2EFBBC4B" w14:textId="77777777" w:rsidR="00826923" w:rsidRDefault="00826923"/>
    <w:p w14:paraId="0A7343EB" w14:textId="77777777" w:rsidR="00826923" w:rsidRDefault="007D2F1B">
      <w:r>
        <w:t xml:space="preserve">Complete manual can be found here: </w:t>
      </w:r>
      <w:hyperlink r:id="rId7">
        <w:r>
          <w:rPr>
            <w:color w:val="0563C1"/>
            <w:u w:val="single"/>
          </w:rPr>
          <w:t>https://www.myscada.org/myaccess-manual/?section=introduction-21</w:t>
        </w:r>
      </w:hyperlink>
    </w:p>
    <w:p w14:paraId="03014A78" w14:textId="77777777" w:rsidR="00826923" w:rsidRDefault="00826923"/>
    <w:p w14:paraId="639284A1" w14:textId="77777777" w:rsidR="00826923" w:rsidRDefault="007D2F1B">
      <w:r>
        <w:t>Before you conne</w:t>
      </w:r>
      <w:r>
        <w:t xml:space="preserve">ct, please do the following internet connectivity check. </w:t>
      </w:r>
    </w:p>
    <w:p w14:paraId="06F706AF" w14:textId="77777777" w:rsidR="00826923" w:rsidRDefault="007D2F1B">
      <w:pPr>
        <w:pStyle w:val="Nadpis3"/>
      </w:pPr>
      <w:r>
        <w:t>myBOX</w:t>
      </w:r>
    </w:p>
    <w:p w14:paraId="4DC82B29" w14:textId="77777777" w:rsidR="00826923" w:rsidRDefault="007D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Go to the settings page of myBOX and log in:</w:t>
      </w:r>
    </w:p>
    <w:p w14:paraId="132C9798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E88DDA7" wp14:editId="63AC5BC8">
            <wp:extent cx="2634098" cy="237568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098" cy="2375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05193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D064673" w14:textId="77777777" w:rsidR="00826923" w:rsidRDefault="007D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Click on the Debug -&gt; Ping menu</w:t>
      </w:r>
    </w:p>
    <w:p w14:paraId="54C97FA5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649FB45" wp14:editId="3F396A52">
            <wp:extent cx="4224513" cy="2477803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513" cy="2477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2BCEC" w14:textId="6B990417" w:rsidR="00826923" w:rsidRDefault="007D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Enter the ping destination, it can be any address on the internet (Domai</w:t>
      </w:r>
      <w:r w:rsidR="00B27819">
        <w:rPr>
          <w:color w:val="000000"/>
        </w:rPr>
        <w:t>n</w:t>
      </w:r>
      <w:r>
        <w:t xml:space="preserve"> address preferably)</w:t>
      </w:r>
      <w:r>
        <w:rPr>
          <w:color w:val="000000"/>
        </w:rPr>
        <w:t xml:space="preserve">. It can be for example </w:t>
      </w:r>
      <w:r>
        <w:t xml:space="preserve">the </w:t>
      </w:r>
      <w:r>
        <w:rPr>
          <w:b/>
        </w:rPr>
        <w:t>myscada.org</w:t>
      </w:r>
      <w:r>
        <w:t xml:space="preserve"> address</w:t>
      </w:r>
    </w:p>
    <w:p w14:paraId="22869DBA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15DA2F1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w:lastRenderedPageBreak/>
        <w:drawing>
          <wp:inline distT="114300" distB="114300" distL="114300" distR="114300" wp14:anchorId="18B0A6FB" wp14:editId="4C02A0D5">
            <wp:extent cx="5760410" cy="50165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01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40BE23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ECAFC3C" w14:textId="77777777" w:rsidR="00826923" w:rsidRDefault="007D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Evaluate the result. Look at the “ping statistics”. </w:t>
      </w:r>
    </w:p>
    <w:p w14:paraId="7C3B7A7C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0D6EE72" w14:textId="77777777" w:rsidR="00826923" w:rsidRDefault="007D2F1B">
      <w:pPr>
        <w:ind w:left="360"/>
      </w:pPr>
      <w:r>
        <w:t>First part tells you if there are any dropped packets. Num</w:t>
      </w:r>
      <w:r>
        <w:t>ber of packets transmitted must be the same as packets received.</w:t>
      </w:r>
    </w:p>
    <w:p w14:paraId="20864795" w14:textId="77777777" w:rsidR="00826923" w:rsidRDefault="007D2F1B">
      <w:pPr>
        <w:ind w:left="360"/>
        <w:rPr>
          <w:b/>
        </w:rPr>
      </w:pPr>
      <w:r>
        <w:rPr>
          <w:b/>
        </w:rPr>
        <w:t xml:space="preserve">5 packets transmitted, 5 received, </w:t>
      </w:r>
      <w:r>
        <w:rPr>
          <w:b/>
          <w:color w:val="FF0000"/>
        </w:rPr>
        <w:t>0% packet loss</w:t>
      </w:r>
    </w:p>
    <w:p w14:paraId="5A74F37F" w14:textId="77777777" w:rsidR="00826923" w:rsidRDefault="007D2F1B">
      <w:pPr>
        <w:ind w:left="360"/>
      </w:pPr>
      <w:r>
        <w:t xml:space="preserve">Also, please check that all pings response times are bellow </w:t>
      </w:r>
    </w:p>
    <w:p w14:paraId="53AE3D35" w14:textId="77777777" w:rsidR="00826923" w:rsidRDefault="007D2F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On wired connection 50ms</w:t>
      </w:r>
    </w:p>
    <w:p w14:paraId="5E6EED93" w14:textId="77777777" w:rsidR="00826923" w:rsidRDefault="007D2F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color w:val="000000"/>
        </w:rPr>
        <w:t>Oo</w:t>
      </w:r>
      <w:proofErr w:type="spellEnd"/>
      <w:r>
        <w:rPr>
          <w:color w:val="000000"/>
        </w:rPr>
        <w:t xml:space="preserve"> LTE/5G connection bellow 500ms</w:t>
      </w:r>
    </w:p>
    <w:p w14:paraId="609CF9A4" w14:textId="66F5ABA0" w:rsidR="00826923" w:rsidRDefault="007D2F1B">
      <w:pPr>
        <w:ind w:firstLine="360"/>
        <w:rPr>
          <w:b/>
          <w:color w:val="FF0000"/>
        </w:rPr>
      </w:pPr>
      <w:r>
        <w:rPr>
          <w:b/>
        </w:rPr>
        <w:t xml:space="preserve">64 bytes from vps1myscada.org: </w:t>
      </w:r>
      <w:proofErr w:type="spellStart"/>
      <w:r>
        <w:rPr>
          <w:b/>
        </w:rPr>
        <w:t>icmp_seq</w:t>
      </w:r>
      <w:proofErr w:type="spellEnd"/>
      <w:r>
        <w:rPr>
          <w:b/>
        </w:rPr>
        <w:t xml:space="preserve">=5 </w:t>
      </w:r>
      <w:proofErr w:type="spellStart"/>
      <w:r>
        <w:rPr>
          <w:b/>
        </w:rPr>
        <w:t>ttl</w:t>
      </w:r>
      <w:proofErr w:type="spellEnd"/>
      <w:r>
        <w:rPr>
          <w:b/>
        </w:rPr>
        <w:t>=56 time=</w:t>
      </w:r>
      <w:r>
        <w:rPr>
          <w:b/>
          <w:color w:val="FF0000"/>
        </w:rPr>
        <w:t xml:space="preserve">25.3 </w:t>
      </w:r>
      <w:proofErr w:type="spellStart"/>
      <w:r>
        <w:rPr>
          <w:b/>
          <w:color w:val="FF0000"/>
        </w:rPr>
        <w:t>ms</w:t>
      </w:r>
      <w:proofErr w:type="spellEnd"/>
    </w:p>
    <w:p w14:paraId="79C60E16" w14:textId="77777777" w:rsidR="00B27819" w:rsidRDefault="00B27819">
      <w:pPr>
        <w:ind w:firstLine="360"/>
        <w:rPr>
          <w:b/>
          <w:color w:val="FF0000"/>
        </w:rPr>
      </w:pPr>
    </w:p>
    <w:p w14:paraId="73CF55FF" w14:textId="74230F12" w:rsidR="00F648F8" w:rsidRDefault="00B27819" w:rsidP="00F648F8">
      <w:pPr>
        <w:pStyle w:val="Nadpis3"/>
        <w:rPr>
          <w:color w:val="auto"/>
        </w:rPr>
      </w:pPr>
      <w:r>
        <w:t>LTE as Backup Mode</w:t>
      </w:r>
      <w:r w:rsidR="007D2F1B" w:rsidRPr="00B27819">
        <w:rPr>
          <w:color w:val="auto"/>
        </w:rPr>
        <w:t xml:space="preserve">: </w:t>
      </w:r>
    </w:p>
    <w:p w14:paraId="00061410" w14:textId="77777777" w:rsidR="00F648F8" w:rsidRPr="00F648F8" w:rsidRDefault="00F648F8" w:rsidP="00F648F8"/>
    <w:p w14:paraId="0121EF3C" w14:textId="2909B0C6" w:rsidR="00826923" w:rsidRPr="00F648F8" w:rsidRDefault="007D2F1B" w:rsidP="00F648F8">
      <w:pPr>
        <w:rPr>
          <w:bCs/>
        </w:rPr>
      </w:pPr>
      <w:r w:rsidRPr="00F648F8">
        <w:rPr>
          <w:bCs/>
        </w:rPr>
        <w:t xml:space="preserve">If you’re using LTE </w:t>
      </w:r>
      <w:r w:rsidR="00B27819" w:rsidRPr="00F648F8">
        <w:rPr>
          <w:bCs/>
        </w:rPr>
        <w:t xml:space="preserve">connection </w:t>
      </w:r>
      <w:r w:rsidRPr="00F648F8">
        <w:rPr>
          <w:bCs/>
        </w:rPr>
        <w:t>as a backup</w:t>
      </w:r>
      <w:r w:rsidR="00B27819" w:rsidRPr="00F648F8">
        <w:rPr>
          <w:bCs/>
        </w:rPr>
        <w:t>,</w:t>
      </w:r>
      <w:r w:rsidRPr="00F648F8">
        <w:rPr>
          <w:bCs/>
        </w:rPr>
        <w:t xml:space="preserve"> make sure that the wired Ethernet connection will be present otherwise it </w:t>
      </w:r>
      <w:r w:rsidR="00B27819" w:rsidRPr="00F648F8">
        <w:rPr>
          <w:bCs/>
        </w:rPr>
        <w:t>will</w:t>
      </w:r>
      <w:r w:rsidRPr="00F648F8">
        <w:rPr>
          <w:bCs/>
        </w:rPr>
        <w:t xml:space="preserve"> cause myACCESS to disconnect periodically ac</w:t>
      </w:r>
      <w:r w:rsidRPr="00F648F8">
        <w:rPr>
          <w:bCs/>
        </w:rPr>
        <w:t xml:space="preserve">cording to the watchdog timer set (As example watchdog 5 min will cause that each 5 minutes myBOX </w:t>
      </w:r>
      <w:r w:rsidR="00B27819" w:rsidRPr="00F648F8">
        <w:rPr>
          <w:bCs/>
        </w:rPr>
        <w:t>to</w:t>
      </w:r>
      <w:r w:rsidRPr="00F648F8">
        <w:rPr>
          <w:bCs/>
        </w:rPr>
        <w:t xml:space="preserve"> disconnect LTE connection </w:t>
      </w:r>
      <w:r w:rsidRPr="00F648F8">
        <w:rPr>
          <w:bCs/>
        </w:rPr>
        <w:lastRenderedPageBreak/>
        <w:t>and check if there is a connection on the Ethernet if not it will switch back to LTE and this process will be repeated until th</w:t>
      </w:r>
      <w:r w:rsidRPr="00F648F8">
        <w:rPr>
          <w:bCs/>
        </w:rPr>
        <w:t>ere will be connection on the ethernet).</w:t>
      </w:r>
    </w:p>
    <w:p w14:paraId="0DE37E6E" w14:textId="77777777" w:rsidR="00826923" w:rsidRDefault="00826923">
      <w:pPr>
        <w:rPr>
          <w:b/>
        </w:rPr>
      </w:pPr>
    </w:p>
    <w:p w14:paraId="6B760D30" w14:textId="77777777" w:rsidR="00826923" w:rsidRDefault="007D2F1B">
      <w:pPr>
        <w:pStyle w:val="Nadpis3"/>
      </w:pPr>
      <w:r>
        <w:t>Windows Computer</w:t>
      </w:r>
    </w:p>
    <w:p w14:paraId="2AE4DDDE" w14:textId="77777777" w:rsidR="00826923" w:rsidRDefault="007D2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Open the terminal</w:t>
      </w:r>
    </w:p>
    <w:p w14:paraId="29204D6A" w14:textId="77777777" w:rsidR="00826923" w:rsidRDefault="007D2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Enter into the console ping </w:t>
      </w:r>
      <w:r>
        <w:rPr>
          <w:b/>
        </w:rPr>
        <w:t>myscada.org</w:t>
      </w:r>
    </w:p>
    <w:p w14:paraId="5746A516" w14:textId="77777777" w:rsidR="00826923" w:rsidRDefault="007D2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Evaluate the result. Look at the “ping statistics”. </w:t>
      </w:r>
    </w:p>
    <w:p w14:paraId="4C382511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w:drawing>
          <wp:inline distT="114300" distB="114300" distL="114300" distR="114300" wp14:anchorId="1BE0E752" wp14:editId="1E16E366">
            <wp:extent cx="5314950" cy="35147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1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2E27B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0E75257" w14:textId="77777777" w:rsidR="00826923" w:rsidRDefault="007D2F1B">
      <w:pPr>
        <w:ind w:left="360"/>
      </w:pPr>
      <w:r>
        <w:t>First part tells you if there are any dropped packets. Number of packets transmitted must be the same as packets received.</w:t>
      </w:r>
    </w:p>
    <w:p w14:paraId="654E9C49" w14:textId="77777777" w:rsidR="00826923" w:rsidRDefault="007D2F1B">
      <w:pPr>
        <w:ind w:left="360"/>
        <w:rPr>
          <w:b/>
        </w:rPr>
      </w:pPr>
      <w:r>
        <w:rPr>
          <w:b/>
        </w:rPr>
        <w:t xml:space="preserve">5 packets transmitted, 5 received, </w:t>
      </w:r>
      <w:r>
        <w:rPr>
          <w:b/>
          <w:color w:val="FF0000"/>
        </w:rPr>
        <w:t>0% packet loss</w:t>
      </w:r>
    </w:p>
    <w:p w14:paraId="13CE7DB4" w14:textId="77777777" w:rsidR="00826923" w:rsidRDefault="007D2F1B">
      <w:pPr>
        <w:ind w:left="360"/>
      </w:pPr>
      <w:r>
        <w:t xml:space="preserve">Also, please check that all pings response times are bellow </w:t>
      </w:r>
    </w:p>
    <w:p w14:paraId="73B92C6B" w14:textId="77777777" w:rsidR="00826923" w:rsidRDefault="007D2F1B">
      <w:pPr>
        <w:ind w:left="360"/>
      </w:pPr>
      <w:r>
        <w:t>A} On wired connection 50ms</w:t>
      </w:r>
    </w:p>
    <w:p w14:paraId="21E9F065" w14:textId="77777777" w:rsidR="00826923" w:rsidRDefault="007D2F1B">
      <w:pPr>
        <w:ind w:left="360"/>
      </w:pPr>
      <w:r>
        <w:t>B} On LTE/5G connection below 500ms</w:t>
      </w:r>
    </w:p>
    <w:p w14:paraId="26B81F58" w14:textId="77777777" w:rsidR="00826923" w:rsidRDefault="007D2F1B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Reply from </w:t>
      </w:r>
      <w:proofErr w:type="gramStart"/>
      <w:r>
        <w:rPr>
          <w:b/>
        </w:rPr>
        <w:t>myscada.org(</w:t>
      </w:r>
      <w:proofErr w:type="gramEnd"/>
      <w:r>
        <w:rPr>
          <w:b/>
        </w:rPr>
        <w:t>37.205.12.39)</w:t>
      </w:r>
      <w:r>
        <w:rPr>
          <w:b/>
          <w:color w:val="000000"/>
        </w:rPr>
        <w:t>: bytes=32 time=</w:t>
      </w:r>
      <w:r>
        <w:rPr>
          <w:b/>
          <w:color w:val="FF0000"/>
        </w:rPr>
        <w:t>1</w:t>
      </w:r>
      <w:r>
        <w:rPr>
          <w:b/>
          <w:color w:val="FF0000"/>
        </w:rPr>
        <w:t>ms</w:t>
      </w:r>
      <w:r>
        <w:rPr>
          <w:b/>
          <w:color w:val="000000"/>
        </w:rPr>
        <w:t xml:space="preserve"> TTL=56</w:t>
      </w:r>
    </w:p>
    <w:p w14:paraId="009745D8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5D075C40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7E6ADB96" w14:textId="77777777" w:rsidR="00826923" w:rsidRDefault="007D2F1B">
      <w:pPr>
        <w:pStyle w:val="Nadpis2"/>
      </w:pPr>
      <w:r>
        <w:t>Ensuring the VPN traffic Comes Through</w:t>
      </w:r>
    </w:p>
    <w:p w14:paraId="64770F9D" w14:textId="77777777" w:rsidR="00826923" w:rsidRDefault="00826923"/>
    <w:p w14:paraId="469ED945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To make sure the device can connect to the myACCESS VPN server, you should enable traffic on the firewall according the following guide:</w:t>
      </w:r>
    </w:p>
    <w:p w14:paraId="570200BC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2E30FE1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lastRenderedPageBreak/>
        <w:t xml:space="preserve">When </w:t>
      </w:r>
      <w:r>
        <w:t>adding a device</w:t>
      </w:r>
      <w:r>
        <w:rPr>
          <w:color w:val="000000"/>
        </w:rPr>
        <w:t xml:space="preserve"> to the myACCESS Portal, you specify the port to use. Base</w:t>
      </w:r>
      <w:r>
        <w:rPr>
          <w:color w:val="000000"/>
        </w:rPr>
        <w:t>d on the selected port, make sure this port is open for network traffic with following parameters:</w:t>
      </w:r>
    </w:p>
    <w:p w14:paraId="5BE4ED93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87AFB24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Port</w:t>
      </w:r>
      <w:r>
        <w:rPr>
          <w:color w:val="000000"/>
        </w:rPr>
        <w:t>:</w:t>
      </w:r>
    </w:p>
    <w:p w14:paraId="210183A6" w14:textId="15E479EE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4E6E59">
        <w:rPr>
          <w:b/>
          <w:bCs/>
          <w:color w:val="000000"/>
        </w:rPr>
        <w:t>Default</w:t>
      </w:r>
      <w:r>
        <w:rPr>
          <w:color w:val="000000"/>
        </w:rPr>
        <w:t>: Open port 1201</w:t>
      </w:r>
    </w:p>
    <w:p w14:paraId="52243C9D" w14:textId="79264F56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4E6E59">
        <w:rPr>
          <w:b/>
          <w:bCs/>
          <w:color w:val="000000"/>
        </w:rPr>
        <w:t>80</w:t>
      </w:r>
      <w:r>
        <w:rPr>
          <w:color w:val="000000"/>
        </w:rPr>
        <w:t>: will try to tunnel communication over port 80 (use in restrictive networks where other ports are blocked)</w:t>
      </w:r>
    </w:p>
    <w:p w14:paraId="53362D8C" w14:textId="77777777" w:rsidR="00826923" w:rsidRDefault="007D2F1B" w:rsidP="004E6E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4E6E59">
        <w:rPr>
          <w:b/>
          <w:bCs/>
          <w:color w:val="000000"/>
        </w:rPr>
        <w:t>443</w:t>
      </w:r>
      <w:r>
        <w:rPr>
          <w:color w:val="000000"/>
        </w:rPr>
        <w:t xml:space="preserve">: will try to tunnel communication over port 80 (use in restrictive networks where other ports are blocked) </w:t>
      </w:r>
    </w:p>
    <w:p w14:paraId="607E3DE2" w14:textId="77777777" w:rsidR="00826923" w:rsidRDefault="007D2F1B" w:rsidP="004E6E5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</w:rPr>
      </w:pPr>
      <w:r w:rsidRPr="004E6E59">
        <w:rPr>
          <w:b/>
          <w:bCs/>
          <w:color w:val="000000"/>
        </w:rPr>
        <w:t>1194</w:t>
      </w:r>
      <w:r>
        <w:rPr>
          <w:color w:val="000000"/>
        </w:rPr>
        <w:t>: Use this port if network adm</w:t>
      </w:r>
      <w:r>
        <w:rPr>
          <w:color w:val="000000"/>
        </w:rPr>
        <w:t>in enabled standard OpenVPN communication.</w:t>
      </w:r>
    </w:p>
    <w:p w14:paraId="6618E1C3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6F1E72C7" wp14:editId="7E263B5E">
            <wp:extent cx="5760720" cy="245300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3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</w:p>
    <w:p w14:paraId="6399EDCC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2344A3E5" w14:textId="79C84E58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Network </w:t>
      </w:r>
      <w:r w:rsidR="004E6E59">
        <w:rPr>
          <w:b/>
          <w:color w:val="000000"/>
        </w:rPr>
        <w:t>connection type</w:t>
      </w:r>
      <w:r>
        <w:rPr>
          <w:b/>
          <w:color w:val="000000"/>
        </w:rPr>
        <w:t>: TCP</w:t>
      </w:r>
    </w:p>
    <w:p w14:paraId="1B505A8A" w14:textId="77777777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Packets: OpenVPN</w:t>
      </w:r>
    </w:p>
    <w:p w14:paraId="74AE2B82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58C81016" w14:textId="337528FA" w:rsidR="00826923" w:rsidRDefault="007D2F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Optimally, you should </w:t>
      </w:r>
      <w:r>
        <w:t>use the</w:t>
      </w:r>
      <w:r>
        <w:rPr>
          <w:color w:val="000000"/>
        </w:rPr>
        <w:t xml:space="preserve"> “Default” option for the port. In case the connectivity is not possible even using the 1194 port, you can use the tunneling over 80 or 443 as t</w:t>
      </w:r>
      <w:r>
        <w:rPr>
          <w:color w:val="000000"/>
        </w:rPr>
        <w:t xml:space="preserve">hose ports are </w:t>
      </w:r>
      <w:r w:rsidR="006030D3">
        <w:rPr>
          <w:color w:val="000000"/>
        </w:rPr>
        <w:t>usually</w:t>
      </w:r>
      <w:r>
        <w:rPr>
          <w:color w:val="000000"/>
        </w:rPr>
        <w:t xml:space="preserve"> open</w:t>
      </w:r>
      <w:r w:rsidR="006030D3">
        <w:rPr>
          <w:color w:val="000000"/>
        </w:rPr>
        <w:t xml:space="preserve"> even in restrictive networks</w:t>
      </w:r>
      <w:r>
        <w:rPr>
          <w:color w:val="000000"/>
        </w:rPr>
        <w:t>.</w:t>
      </w:r>
    </w:p>
    <w:p w14:paraId="0E1E118F" w14:textId="77777777" w:rsidR="00826923" w:rsidRDefault="0082692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2944E34" w14:textId="07E1C687" w:rsidR="00826923" w:rsidRDefault="0082692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B89D805" w14:textId="59432A77" w:rsidR="003275EE" w:rsidRDefault="003275EE" w:rsidP="003275EE">
      <w:pPr>
        <w:pStyle w:val="Nadpis2"/>
      </w:pPr>
      <w:r>
        <w:t>Whitelisting the myACCESS servers</w:t>
      </w:r>
    </w:p>
    <w:p w14:paraId="00C1036E" w14:textId="77777777" w:rsidR="007D2F1B" w:rsidRPr="007D2F1B" w:rsidRDefault="007D2F1B" w:rsidP="007D2F1B"/>
    <w:p w14:paraId="5B27361A" w14:textId="5566EAF2" w:rsidR="003275EE" w:rsidRDefault="003275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We recommend to whitelist the myACCESS servers on your network. Following server domain names are used when using myACCESS:</w:t>
      </w:r>
    </w:p>
    <w:p w14:paraId="68501795" w14:textId="7622B69E" w:rsidR="003275EE" w:rsidRDefault="003275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4110"/>
      </w:tblGrid>
      <w:tr w:rsidR="003275EE" w14:paraId="01122A6C" w14:textId="77777777" w:rsidTr="003275EE">
        <w:tc>
          <w:tcPr>
            <w:tcW w:w="4531" w:type="dxa"/>
          </w:tcPr>
          <w:p w14:paraId="7E163BD2" w14:textId="33864201" w:rsidR="003275EE" w:rsidRDefault="003275EE">
            <w:pPr>
              <w:rPr>
                <w:color w:val="000000"/>
              </w:rPr>
            </w:pPr>
            <w:r>
              <w:rPr>
                <w:color w:val="000000"/>
              </w:rPr>
              <w:t>Server domain name</w:t>
            </w:r>
          </w:p>
        </w:tc>
        <w:tc>
          <w:tcPr>
            <w:tcW w:w="4531" w:type="dxa"/>
          </w:tcPr>
          <w:p w14:paraId="3601E099" w14:textId="05BDF40A" w:rsidR="003275EE" w:rsidRDefault="003275EE">
            <w:pPr>
              <w:rPr>
                <w:color w:val="000000"/>
              </w:rPr>
            </w:pPr>
            <w:r>
              <w:rPr>
                <w:color w:val="000000"/>
              </w:rPr>
              <w:t>IP Address</w:t>
            </w:r>
          </w:p>
        </w:tc>
      </w:tr>
      <w:tr w:rsidR="003275EE" w14:paraId="1C44F453" w14:textId="77777777" w:rsidTr="003275EE">
        <w:tc>
          <w:tcPr>
            <w:tcW w:w="4531" w:type="dxa"/>
          </w:tcPr>
          <w:p w14:paraId="30F226BC" w14:textId="2DC19A73" w:rsidR="003275EE" w:rsidRDefault="003275EE">
            <w:pPr>
              <w:rPr>
                <w:color w:val="000000"/>
              </w:rPr>
            </w:pPr>
            <w:r w:rsidRPr="003275EE">
              <w:rPr>
                <w:color w:val="000000"/>
              </w:rPr>
              <w:t>vps1.myscada.org</w:t>
            </w:r>
          </w:p>
        </w:tc>
        <w:tc>
          <w:tcPr>
            <w:tcW w:w="4531" w:type="dxa"/>
          </w:tcPr>
          <w:p w14:paraId="54C4C84C" w14:textId="4803BB80" w:rsidR="003275EE" w:rsidRDefault="003275EE">
            <w:pPr>
              <w:rPr>
                <w:color w:val="000000"/>
              </w:rPr>
            </w:pPr>
            <w:r w:rsidRPr="003275EE">
              <w:rPr>
                <w:color w:val="000000"/>
              </w:rPr>
              <w:t>37.205.12.39</w:t>
            </w:r>
          </w:p>
        </w:tc>
      </w:tr>
      <w:tr w:rsidR="003275EE" w14:paraId="50198A26" w14:textId="77777777" w:rsidTr="003275EE">
        <w:tc>
          <w:tcPr>
            <w:tcW w:w="4531" w:type="dxa"/>
          </w:tcPr>
          <w:p w14:paraId="1C5DD4BE" w14:textId="487DEE19" w:rsidR="003275EE" w:rsidRDefault="003275EE">
            <w:pPr>
              <w:rPr>
                <w:color w:val="000000"/>
              </w:rPr>
            </w:pPr>
            <w:proofErr w:type="gramStart"/>
            <w:r w:rsidRPr="003275EE">
              <w:rPr>
                <w:color w:val="000000"/>
              </w:rPr>
              <w:t>server99.myscada.cloud</w:t>
            </w:r>
            <w:proofErr w:type="gramEnd"/>
          </w:p>
        </w:tc>
        <w:tc>
          <w:tcPr>
            <w:tcW w:w="4531" w:type="dxa"/>
          </w:tcPr>
          <w:p w14:paraId="56B74687" w14:textId="447906C8" w:rsidR="003275EE" w:rsidRDefault="003275EE">
            <w:pPr>
              <w:rPr>
                <w:color w:val="000000"/>
              </w:rPr>
            </w:pPr>
            <w:r w:rsidRPr="003275EE">
              <w:rPr>
                <w:color w:val="000000"/>
              </w:rPr>
              <w:t>37.205.14.244</w:t>
            </w:r>
          </w:p>
        </w:tc>
      </w:tr>
    </w:tbl>
    <w:p w14:paraId="2CC4BCD7" w14:textId="77777777" w:rsidR="003275EE" w:rsidRDefault="003275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632E253" w14:textId="77777777" w:rsidR="003275EE" w:rsidRDefault="003275E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3275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5B9"/>
    <w:multiLevelType w:val="multilevel"/>
    <w:tmpl w:val="385C6C6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17110"/>
    <w:multiLevelType w:val="multilevel"/>
    <w:tmpl w:val="8E00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30A91"/>
    <w:multiLevelType w:val="multilevel"/>
    <w:tmpl w:val="3360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23"/>
    <w:rsid w:val="003275EE"/>
    <w:rsid w:val="004E6E59"/>
    <w:rsid w:val="006030D3"/>
    <w:rsid w:val="0067213E"/>
    <w:rsid w:val="007D2F1B"/>
    <w:rsid w:val="00826923"/>
    <w:rsid w:val="00B27819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B4E"/>
  <w15:docId w15:val="{5DDF6205-82A5-4738-9350-235CF80C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338"/>
  </w:style>
  <w:style w:type="paragraph" w:styleId="Nadpis1">
    <w:name w:val="heading 1"/>
    <w:basedOn w:val="Normln"/>
    <w:next w:val="Normln"/>
    <w:link w:val="Nadpis1Char"/>
    <w:uiPriority w:val="9"/>
    <w:qFormat/>
    <w:rsid w:val="00FD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0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3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A254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4B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D0C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D0C1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63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2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yscada.org/myaccess-manual/?section=introduction-21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yscada.org/mybox8-manual/?section=operational-conditions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52vFHIl6oMEYVE54KBFyC4k7Q==">AMUW2mXzqtq9sZPCJcNsU5Xf7tMLhbtDugPHhrXHICq/B3k+n0E/aRuioKaP+t6R1Exo+vv2ymPDXz7vHUQeVa3XYcn2ZI51OG8JIAX7HqIMfeqYmatgnSw=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618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Svoboda</dc:creator>
  <cp:lastModifiedBy>Petr Svoboda</cp:lastModifiedBy>
  <cp:revision>8</cp:revision>
  <cp:lastPrinted>2021-11-25T13:45:00Z</cp:lastPrinted>
  <dcterms:created xsi:type="dcterms:W3CDTF">2021-11-23T08:30:00Z</dcterms:created>
  <dcterms:modified xsi:type="dcterms:W3CDTF">2021-11-25T13:50:00Z</dcterms:modified>
</cp:coreProperties>
</file>